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7595" w:rsidRDefault="003F759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Выписка из протокола заседания ШМО МБОУЦО № 15 г. Тулы № </w:t>
      </w:r>
      <w:r w:rsidR="00FB3881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792020" w:rsidRPr="00792020">
        <w:rPr>
          <w:rFonts w:ascii="Times New Roman" w:hAnsi="Times New Roman" w:cs="Times New Roman"/>
          <w:b/>
          <w:sz w:val="28"/>
          <w:szCs w:val="28"/>
        </w:rPr>
        <w:t>24.11.202</w:t>
      </w:r>
      <w:r w:rsidR="00336F09">
        <w:rPr>
          <w:rFonts w:ascii="Times New Roman" w:hAnsi="Times New Roman" w:cs="Times New Roman"/>
          <w:b/>
          <w:sz w:val="28"/>
          <w:szCs w:val="28"/>
        </w:rPr>
        <w:t>3</w:t>
      </w:r>
      <w:bookmarkStart w:id="0" w:name="_GoBack"/>
      <w:bookmarkEnd w:id="0"/>
      <w:r w:rsidR="00792020" w:rsidRPr="00792020">
        <w:rPr>
          <w:rFonts w:ascii="Times New Roman" w:hAnsi="Times New Roman" w:cs="Times New Roman"/>
          <w:b/>
          <w:sz w:val="28"/>
          <w:szCs w:val="28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 xml:space="preserve">г. </w:t>
      </w:r>
    </w:p>
    <w:p w:rsidR="00104CB4" w:rsidRDefault="009F22BE">
      <w:pPr>
        <w:rPr>
          <w:rFonts w:ascii="Times New Roman" w:hAnsi="Times New Roman" w:cs="Times New Roman"/>
          <w:sz w:val="28"/>
          <w:szCs w:val="28"/>
        </w:rPr>
      </w:pPr>
      <w:r w:rsidRPr="001C12B1">
        <w:rPr>
          <w:rFonts w:ascii="Times New Roman" w:hAnsi="Times New Roman" w:cs="Times New Roman"/>
          <w:b/>
          <w:sz w:val="28"/>
          <w:szCs w:val="28"/>
        </w:rPr>
        <w:t xml:space="preserve">Выступление на школьном методическом объединении </w:t>
      </w:r>
      <w:r w:rsidR="001E78C3">
        <w:rPr>
          <w:rFonts w:ascii="Times New Roman" w:hAnsi="Times New Roman" w:cs="Times New Roman"/>
          <w:b/>
          <w:sz w:val="28"/>
          <w:szCs w:val="28"/>
        </w:rPr>
        <w:t xml:space="preserve">математики и информатики МБОУЦО № 15 г. Тулы </w:t>
      </w:r>
      <w:r w:rsidRPr="001C12B1">
        <w:rPr>
          <w:rFonts w:ascii="Times New Roman" w:hAnsi="Times New Roman" w:cs="Times New Roman"/>
          <w:sz w:val="28"/>
          <w:szCs w:val="28"/>
        </w:rPr>
        <w:t xml:space="preserve">учителя информатики МБОУЦО № 15 Новиковой Е.М. </w:t>
      </w:r>
      <w:r w:rsidRPr="00B30EB9">
        <w:rPr>
          <w:rFonts w:ascii="Times New Roman" w:hAnsi="Times New Roman" w:cs="Times New Roman"/>
          <w:sz w:val="28"/>
          <w:szCs w:val="28"/>
        </w:rPr>
        <w:t>«</w:t>
      </w:r>
      <w:r w:rsidR="00792020" w:rsidRPr="00792020">
        <w:rPr>
          <w:rFonts w:ascii="Times New Roman" w:hAnsi="Times New Roman" w:cs="Times New Roman"/>
          <w:sz w:val="28"/>
          <w:szCs w:val="28"/>
        </w:rPr>
        <w:t>Роль информационных технологий в преподавании</w:t>
      </w:r>
      <w:r w:rsidRPr="00B30EB9">
        <w:rPr>
          <w:rFonts w:ascii="Times New Roman" w:hAnsi="Times New Roman" w:cs="Times New Roman"/>
          <w:sz w:val="28"/>
          <w:szCs w:val="28"/>
        </w:rPr>
        <w:t>»</w:t>
      </w:r>
    </w:p>
    <w:p w:rsidR="00792020" w:rsidRDefault="00792020" w:rsidP="00792020">
      <w:pPr>
        <w:spacing w:line="330" w:lineRule="atLeast"/>
        <w:rPr>
          <w:rFonts w:ascii="Arial" w:hAnsi="Arial" w:cs="Arial"/>
        </w:rPr>
      </w:pPr>
      <w:r>
        <w:rPr>
          <w:rStyle w:val="a3"/>
          <w:rFonts w:ascii="Arial" w:hAnsi="Arial" w:cs="Arial"/>
        </w:rPr>
        <w:t>Информационные технологии (ИТ) играют важную роль в преподавании</w:t>
      </w:r>
      <w:r>
        <w:rPr>
          <w:rFonts w:ascii="Arial" w:hAnsi="Arial" w:cs="Arial"/>
        </w:rPr>
        <w:t xml:space="preserve">, трансформируя образовательный процесс, делая его более интерактивным, доступным и эффективным. ИТ позволяют интегрировать инновационные методы обучения, адаптировать учебный процесс под индивидуальные потребности учащихся и автоматизировать рутинную работу преподавателей.  </w:t>
      </w:r>
    </w:p>
    <w:p w:rsidR="00792020" w:rsidRDefault="00792020" w:rsidP="00792020">
      <w:pPr>
        <w:pStyle w:val="2"/>
        <w:spacing w:before="360" w:beforeAutospacing="0" w:after="120" w:afterAutospacing="0" w:line="360" w:lineRule="atLeast"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333333"/>
          <w:sz w:val="30"/>
          <w:szCs w:val="30"/>
        </w:rPr>
        <w:t>Цели</w:t>
      </w:r>
    </w:p>
    <w:p w:rsidR="00792020" w:rsidRDefault="00792020" w:rsidP="00792020">
      <w:pPr>
        <w:pStyle w:val="futurismarkdown-listitem"/>
        <w:numPr>
          <w:ilvl w:val="0"/>
          <w:numId w:val="10"/>
        </w:numPr>
        <w:spacing w:before="120" w:beforeAutospacing="0" w:after="120" w:afterAutospacing="0" w:line="330" w:lineRule="atLeast"/>
        <w:ind w:left="0"/>
        <w:rPr>
          <w:rFonts w:ascii="Arial" w:hAnsi="Arial" w:cs="Arial"/>
        </w:rPr>
      </w:pPr>
      <w:r>
        <w:rPr>
          <w:rStyle w:val="a3"/>
          <w:rFonts w:ascii="Arial" w:hAnsi="Arial" w:cs="Arial"/>
        </w:rPr>
        <w:t>Расширение доступа к образовательным ресурсам</w:t>
      </w:r>
      <w:r>
        <w:rPr>
          <w:rFonts w:ascii="Arial" w:hAnsi="Arial" w:cs="Arial"/>
        </w:rPr>
        <w:t>. С помощью интернета учащиеся могут получать информацию из электронных библиотек, научных журналов, образовательных платформ и онлайн-курсов. Это особенно важно для людей, проживающих в удалённых регионах или имеющих ограниченные возможности для посещения учебных заведений.</w:t>
      </w:r>
    </w:p>
    <w:p w:rsidR="00792020" w:rsidRDefault="00792020" w:rsidP="00792020">
      <w:pPr>
        <w:pStyle w:val="futurismarkdown-listitem"/>
        <w:numPr>
          <w:ilvl w:val="0"/>
          <w:numId w:val="10"/>
        </w:numPr>
        <w:spacing w:after="120" w:afterAutospacing="0" w:line="330" w:lineRule="atLeast"/>
        <w:ind w:left="0"/>
        <w:rPr>
          <w:rFonts w:ascii="Arial" w:hAnsi="Arial" w:cs="Arial"/>
        </w:rPr>
      </w:pPr>
      <w:r>
        <w:rPr>
          <w:rStyle w:val="a3"/>
          <w:rFonts w:ascii="Arial" w:hAnsi="Arial" w:cs="Arial"/>
        </w:rPr>
        <w:t>Индивидуализация обучения</w:t>
      </w:r>
      <w:r>
        <w:rPr>
          <w:rFonts w:ascii="Arial" w:hAnsi="Arial" w:cs="Arial"/>
        </w:rPr>
        <w:t>. Онлайн-платформы и обучающие программы предлагают персонализированные задания, которые помогают осваивать материал в собственном темпе.</w:t>
      </w:r>
    </w:p>
    <w:p w:rsidR="00792020" w:rsidRDefault="00792020" w:rsidP="00792020">
      <w:pPr>
        <w:pStyle w:val="futurismarkdown-listitem"/>
        <w:numPr>
          <w:ilvl w:val="0"/>
          <w:numId w:val="10"/>
        </w:numPr>
        <w:spacing w:after="120" w:afterAutospacing="0" w:line="330" w:lineRule="atLeast"/>
        <w:ind w:left="0"/>
        <w:rPr>
          <w:rFonts w:ascii="Arial" w:hAnsi="Arial" w:cs="Arial"/>
        </w:rPr>
      </w:pPr>
      <w:r>
        <w:rPr>
          <w:rStyle w:val="a3"/>
          <w:rFonts w:ascii="Arial" w:hAnsi="Arial" w:cs="Arial"/>
        </w:rPr>
        <w:t>Интерактивность и вовлечённость</w:t>
      </w:r>
      <w:r>
        <w:rPr>
          <w:rFonts w:ascii="Arial" w:hAnsi="Arial" w:cs="Arial"/>
        </w:rPr>
        <w:t xml:space="preserve">. Использование мультимедийных материалов, </w:t>
      </w:r>
      <w:proofErr w:type="spellStart"/>
      <w:r>
        <w:rPr>
          <w:rFonts w:ascii="Arial" w:hAnsi="Arial" w:cs="Arial"/>
        </w:rPr>
        <w:t>видеолекций</w:t>
      </w:r>
      <w:proofErr w:type="spellEnd"/>
      <w:r>
        <w:rPr>
          <w:rFonts w:ascii="Arial" w:hAnsi="Arial" w:cs="Arial"/>
        </w:rPr>
        <w:t>, виртуальных лабораторий и образовательных игр помогает лучше усваивать сложные темы и сохранять интерес к обучению.</w:t>
      </w:r>
    </w:p>
    <w:p w:rsidR="00792020" w:rsidRDefault="00792020" w:rsidP="00792020">
      <w:pPr>
        <w:pStyle w:val="futurismarkdown-listitem"/>
        <w:numPr>
          <w:ilvl w:val="0"/>
          <w:numId w:val="10"/>
        </w:numPr>
        <w:spacing w:after="120" w:afterAutospacing="0" w:line="330" w:lineRule="atLeast"/>
        <w:ind w:left="0"/>
        <w:rPr>
          <w:rFonts w:ascii="Arial" w:hAnsi="Arial" w:cs="Arial"/>
        </w:rPr>
      </w:pPr>
      <w:r>
        <w:rPr>
          <w:rStyle w:val="a3"/>
          <w:rFonts w:ascii="Arial" w:hAnsi="Arial" w:cs="Arial"/>
        </w:rPr>
        <w:t>Автоматизация и оптимизация преподавания</w:t>
      </w:r>
      <w:r>
        <w:rPr>
          <w:rFonts w:ascii="Arial" w:hAnsi="Arial" w:cs="Arial"/>
        </w:rPr>
        <w:t>. Для преподавателей ИТ предоставляют инструменты для автоматизации рутинных задач, таких как проверка домашних заданий, тестов или ведение электронных журналов. Это позволяет больше времени уделять творческой работе, подготовке материалов и взаимодействию с учащимися.</w:t>
      </w:r>
    </w:p>
    <w:p w:rsidR="00792020" w:rsidRDefault="00792020" w:rsidP="00792020">
      <w:pPr>
        <w:pStyle w:val="2"/>
        <w:spacing w:before="360" w:beforeAutospacing="0" w:after="120" w:afterAutospacing="0" w:line="360" w:lineRule="atLeast"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333333"/>
          <w:sz w:val="30"/>
          <w:szCs w:val="30"/>
        </w:rPr>
        <w:t>Методы</w:t>
      </w:r>
    </w:p>
    <w:p w:rsidR="00792020" w:rsidRDefault="00792020" w:rsidP="00792020">
      <w:pPr>
        <w:spacing w:line="33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Некоторые методы преподавания с использованием ИТ:</w:t>
      </w:r>
    </w:p>
    <w:p w:rsidR="00792020" w:rsidRDefault="00792020" w:rsidP="00792020">
      <w:pPr>
        <w:pStyle w:val="futurismarkdown-listitem"/>
        <w:numPr>
          <w:ilvl w:val="0"/>
          <w:numId w:val="11"/>
        </w:numPr>
        <w:spacing w:before="120" w:beforeAutospacing="0" w:after="120" w:afterAutospacing="0" w:line="330" w:lineRule="atLeast"/>
        <w:ind w:left="0"/>
        <w:rPr>
          <w:rFonts w:ascii="Arial" w:hAnsi="Arial" w:cs="Arial"/>
        </w:rPr>
      </w:pPr>
      <w:r>
        <w:rPr>
          <w:rStyle w:val="a3"/>
          <w:rFonts w:ascii="Arial" w:hAnsi="Arial" w:cs="Arial"/>
        </w:rPr>
        <w:t>Дистанционное обучение</w:t>
      </w:r>
      <w:r>
        <w:rPr>
          <w:rFonts w:ascii="Arial" w:hAnsi="Arial" w:cs="Arial"/>
        </w:rPr>
        <w:t> — позволяет получать образование независимо от местоположения через онлайн-платформы и виртуальные учебные среды.</w:t>
      </w:r>
    </w:p>
    <w:p w:rsidR="00792020" w:rsidRDefault="00792020" w:rsidP="00792020">
      <w:pPr>
        <w:pStyle w:val="futurismarkdown-listitem"/>
        <w:numPr>
          <w:ilvl w:val="0"/>
          <w:numId w:val="11"/>
        </w:numPr>
        <w:spacing w:after="120" w:afterAutospacing="0" w:line="330" w:lineRule="atLeast"/>
        <w:ind w:left="0"/>
        <w:rPr>
          <w:rFonts w:ascii="Arial" w:hAnsi="Arial" w:cs="Arial"/>
        </w:rPr>
      </w:pPr>
      <w:r>
        <w:rPr>
          <w:rStyle w:val="a3"/>
          <w:rFonts w:ascii="Arial" w:hAnsi="Arial" w:cs="Arial"/>
        </w:rPr>
        <w:t>Интерактивные учебные платформы</w:t>
      </w:r>
      <w:r>
        <w:rPr>
          <w:rFonts w:ascii="Arial" w:hAnsi="Arial" w:cs="Arial"/>
        </w:rPr>
        <w:t> — создают увлекательные среды для обучения с помощью игровых элементов, кейсов, викторин.</w:t>
      </w:r>
    </w:p>
    <w:p w:rsidR="00792020" w:rsidRDefault="00792020" w:rsidP="00792020">
      <w:pPr>
        <w:pStyle w:val="futurismarkdown-listitem"/>
        <w:numPr>
          <w:ilvl w:val="0"/>
          <w:numId w:val="11"/>
        </w:numPr>
        <w:spacing w:after="120" w:afterAutospacing="0" w:line="330" w:lineRule="atLeast"/>
        <w:ind w:left="0"/>
        <w:rPr>
          <w:rFonts w:ascii="Arial" w:hAnsi="Arial" w:cs="Arial"/>
        </w:rPr>
      </w:pPr>
      <w:r>
        <w:rPr>
          <w:rStyle w:val="a3"/>
          <w:rFonts w:ascii="Arial" w:hAnsi="Arial" w:cs="Arial"/>
        </w:rPr>
        <w:t>Виртуальная реальность (VR) и дополненная реальность (AR)</w:t>
      </w:r>
      <w:r>
        <w:rPr>
          <w:rFonts w:ascii="Arial" w:hAnsi="Arial" w:cs="Arial"/>
        </w:rPr>
        <w:t xml:space="preserve"> — позволяют создавать </w:t>
      </w:r>
      <w:proofErr w:type="spellStart"/>
      <w:r>
        <w:rPr>
          <w:rFonts w:ascii="Arial" w:hAnsi="Arial" w:cs="Arial"/>
        </w:rPr>
        <w:t>иммерсивные</w:t>
      </w:r>
      <w:proofErr w:type="spellEnd"/>
      <w:r>
        <w:rPr>
          <w:rFonts w:ascii="Arial" w:hAnsi="Arial" w:cs="Arial"/>
        </w:rPr>
        <w:t xml:space="preserve"> образовательные среды, визуализировать сложные концепции и развивать навыки в реалистичных условиях.</w:t>
      </w:r>
    </w:p>
    <w:p w:rsidR="00792020" w:rsidRDefault="00792020" w:rsidP="00792020">
      <w:pPr>
        <w:pStyle w:val="futurismarkdown-listitem"/>
        <w:numPr>
          <w:ilvl w:val="0"/>
          <w:numId w:val="11"/>
        </w:numPr>
        <w:spacing w:after="120" w:afterAutospacing="0" w:line="330" w:lineRule="atLeast"/>
        <w:ind w:left="0"/>
        <w:rPr>
          <w:rFonts w:ascii="Arial" w:hAnsi="Arial" w:cs="Arial"/>
        </w:rPr>
      </w:pPr>
      <w:r>
        <w:rPr>
          <w:rStyle w:val="a3"/>
          <w:rFonts w:ascii="Arial" w:hAnsi="Arial" w:cs="Arial"/>
        </w:rPr>
        <w:lastRenderedPageBreak/>
        <w:t>Онлайн-тестирование и оценка</w:t>
      </w:r>
      <w:r>
        <w:rPr>
          <w:rFonts w:ascii="Arial" w:hAnsi="Arial" w:cs="Arial"/>
        </w:rPr>
        <w:t> — обеспечивает возможность проведения тестов, опросов и оценивания через специализированные онлайн-платформы для более эффективного контроля знаний.</w:t>
      </w:r>
    </w:p>
    <w:p w:rsidR="00792020" w:rsidRDefault="00792020" w:rsidP="00792020">
      <w:pPr>
        <w:pStyle w:val="2"/>
        <w:spacing w:before="360" w:beforeAutospacing="0" w:after="120" w:afterAutospacing="0" w:line="360" w:lineRule="atLeast"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333333"/>
          <w:sz w:val="30"/>
          <w:szCs w:val="30"/>
        </w:rPr>
        <w:t>Средства</w:t>
      </w:r>
    </w:p>
    <w:p w:rsidR="00792020" w:rsidRDefault="00792020" w:rsidP="00792020">
      <w:pPr>
        <w:spacing w:line="33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Для внедрения ИТ в учебный процесс используются, например:</w:t>
      </w:r>
    </w:p>
    <w:p w:rsidR="00792020" w:rsidRDefault="00792020" w:rsidP="00792020">
      <w:pPr>
        <w:pStyle w:val="futurismarkdown-listitem"/>
        <w:numPr>
          <w:ilvl w:val="0"/>
          <w:numId w:val="12"/>
        </w:numPr>
        <w:spacing w:before="120" w:beforeAutospacing="0" w:after="120" w:afterAutospacing="0" w:line="330" w:lineRule="atLeast"/>
        <w:ind w:left="0"/>
        <w:rPr>
          <w:rFonts w:ascii="Arial" w:hAnsi="Arial" w:cs="Arial"/>
        </w:rPr>
      </w:pPr>
      <w:r>
        <w:rPr>
          <w:rStyle w:val="a3"/>
          <w:rFonts w:ascii="Arial" w:hAnsi="Arial" w:cs="Arial"/>
        </w:rPr>
        <w:t>Электронные учебники и онлайн-курсы</w:t>
      </w:r>
      <w:r>
        <w:rPr>
          <w:rFonts w:ascii="Arial" w:hAnsi="Arial" w:cs="Arial"/>
        </w:rPr>
        <w:t> — предоставляют гибкость и доступность в получении знаний.</w:t>
      </w:r>
    </w:p>
    <w:p w:rsidR="00792020" w:rsidRDefault="00792020" w:rsidP="00792020">
      <w:pPr>
        <w:pStyle w:val="futurismarkdown-listitem"/>
        <w:numPr>
          <w:ilvl w:val="0"/>
          <w:numId w:val="12"/>
        </w:numPr>
        <w:spacing w:after="120" w:afterAutospacing="0" w:line="330" w:lineRule="atLeast"/>
        <w:ind w:left="0"/>
        <w:rPr>
          <w:rFonts w:ascii="Arial" w:hAnsi="Arial" w:cs="Arial"/>
        </w:rPr>
      </w:pPr>
      <w:r>
        <w:rPr>
          <w:rStyle w:val="a3"/>
          <w:rFonts w:ascii="Arial" w:hAnsi="Arial" w:cs="Arial"/>
        </w:rPr>
        <w:t>Виртуальные лаборатории и симуляторы</w:t>
      </w:r>
      <w:r>
        <w:rPr>
          <w:rFonts w:ascii="Arial" w:hAnsi="Arial" w:cs="Arial"/>
        </w:rPr>
        <w:t> — позволяют проводить практические занятия в безопасной и доступной среде.</w:t>
      </w:r>
    </w:p>
    <w:p w:rsidR="00792020" w:rsidRDefault="00792020" w:rsidP="00792020">
      <w:pPr>
        <w:pStyle w:val="futurismarkdown-listitem"/>
        <w:numPr>
          <w:ilvl w:val="0"/>
          <w:numId w:val="12"/>
        </w:numPr>
        <w:spacing w:after="120" w:afterAutospacing="0" w:line="330" w:lineRule="atLeast"/>
        <w:ind w:left="0"/>
        <w:rPr>
          <w:rFonts w:ascii="Arial" w:hAnsi="Arial" w:cs="Arial"/>
        </w:rPr>
      </w:pPr>
      <w:r>
        <w:rPr>
          <w:rStyle w:val="a3"/>
          <w:rFonts w:ascii="Arial" w:hAnsi="Arial" w:cs="Arial"/>
        </w:rPr>
        <w:t>Мобильные приложения для образования</w:t>
      </w:r>
      <w:r>
        <w:rPr>
          <w:rFonts w:ascii="Arial" w:hAnsi="Arial" w:cs="Arial"/>
        </w:rPr>
        <w:t> — предоставляют возможность обучения в любое время и в любом месте, что увеличивает гибкость и доступность образовательных ресурсов.</w:t>
      </w:r>
    </w:p>
    <w:p w:rsidR="00792020" w:rsidRDefault="00792020" w:rsidP="00792020">
      <w:pPr>
        <w:spacing w:line="330" w:lineRule="atLeast"/>
        <w:rPr>
          <w:rFonts w:ascii="Arial" w:hAnsi="Arial" w:cs="Arial"/>
        </w:rPr>
      </w:pPr>
      <w:r>
        <w:rPr>
          <w:rFonts w:ascii="Arial" w:hAnsi="Arial" w:cs="Arial"/>
        </w:rPr>
        <w:t>Некоторые примеры технических средств, используемых в учебном процессе с применением информационных технологий:</w:t>
      </w:r>
    </w:p>
    <w:p w:rsidR="00792020" w:rsidRDefault="00792020" w:rsidP="00792020">
      <w:pPr>
        <w:spacing w:line="240" w:lineRule="auto"/>
        <w:textAlignment w:val="top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4572000" cy="2562225"/>
            <wp:effectExtent l="0" t="0" r="0" b="9525"/>
            <wp:docPr id="10" name="Рисунок 10" descr="https://avatars.mds.yandex.net/i?id=0b94490b7a20c196adc872bcc832ef79d4d55d58-1014255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i?id=0b94490b7a20c196adc872bcc832ef79d4d55d58-1014255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020" w:rsidRDefault="00792020" w:rsidP="00792020">
      <w:pPr>
        <w:textAlignment w:val="top"/>
      </w:pPr>
      <w:r>
        <w:rPr>
          <w:noProof/>
        </w:rPr>
        <w:lastRenderedPageBreak/>
        <w:drawing>
          <wp:inline distT="0" distB="0" distL="0" distR="0">
            <wp:extent cx="4067175" cy="3048000"/>
            <wp:effectExtent l="0" t="0" r="9525" b="0"/>
            <wp:docPr id="9" name="Рисунок 9" descr="https://avatars.mds.yandex.net/i?id=33154d9349cecf85097cd15936c74954bf4fe19e-528588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i?id=33154d9349cecf85097cd15936c74954bf4fe19e-528588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020" w:rsidRDefault="00792020" w:rsidP="00792020">
      <w:pPr>
        <w:textAlignment w:val="top"/>
      </w:pPr>
      <w:r>
        <w:rPr>
          <w:noProof/>
        </w:rPr>
        <w:drawing>
          <wp:inline distT="0" distB="0" distL="0" distR="0">
            <wp:extent cx="4181475" cy="3048000"/>
            <wp:effectExtent l="0" t="0" r="9525" b="0"/>
            <wp:docPr id="8" name="Рисунок 8" descr="https://avatars.mds.yandex.net/i?id=9a62a0c97cec72e3fc423da521a8e1406a700f48-1623632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i?id=9a62a0c97cec72e3fc423da521a8e1406a700f48-1623632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020" w:rsidRDefault="00792020" w:rsidP="00792020">
      <w:pPr>
        <w:textAlignment w:val="top"/>
      </w:pPr>
      <w:r>
        <w:rPr>
          <w:noProof/>
        </w:rPr>
        <w:lastRenderedPageBreak/>
        <w:drawing>
          <wp:inline distT="0" distB="0" distL="0" distR="0">
            <wp:extent cx="4067175" cy="3048000"/>
            <wp:effectExtent l="0" t="0" r="9525" b="0"/>
            <wp:docPr id="7" name="Рисунок 7" descr="https://avatars.mds.yandex.net/i?id=ff59cde07dcb3c7e4c86a7d6d72351274ae2409c-479321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i?id=ff59cde07dcb3c7e4c86a7d6d72351274ae2409c-479321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020" w:rsidRDefault="00792020" w:rsidP="00792020">
      <w:pPr>
        <w:textAlignment w:val="top"/>
      </w:pPr>
      <w:r>
        <w:rPr>
          <w:noProof/>
        </w:rPr>
        <w:drawing>
          <wp:inline distT="0" distB="0" distL="0" distR="0">
            <wp:extent cx="4067175" cy="3048000"/>
            <wp:effectExtent l="0" t="0" r="9525" b="0"/>
            <wp:docPr id="6" name="Рисунок 6" descr="https://avatars.mds.yandex.net/i?id=d62f9f6d34cc65bbd0b08aa6681891fffecc79b8-457102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i?id=d62f9f6d34cc65bbd0b08aa6681891fffecc79b8-457102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020" w:rsidRDefault="00792020" w:rsidP="00792020">
      <w:pPr>
        <w:textAlignment w:val="top"/>
      </w:pPr>
      <w:r>
        <w:rPr>
          <w:noProof/>
        </w:rPr>
        <w:lastRenderedPageBreak/>
        <w:drawing>
          <wp:inline distT="0" distB="0" distL="0" distR="0">
            <wp:extent cx="4067175" cy="3048000"/>
            <wp:effectExtent l="0" t="0" r="9525" b="0"/>
            <wp:docPr id="5" name="Рисунок 5" descr="https://avatars.mds.yandex.net/i?id=0fd77477ead135dbf59113ece171fa1577bdc597-525829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atars.mds.yandex.net/i?id=0fd77477ead135dbf59113ece171fa1577bdc597-525829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020" w:rsidRDefault="00792020" w:rsidP="00792020">
      <w:pPr>
        <w:textAlignment w:val="top"/>
      </w:pPr>
      <w:r>
        <w:rPr>
          <w:noProof/>
        </w:rPr>
        <w:drawing>
          <wp:inline distT="0" distB="0" distL="0" distR="0">
            <wp:extent cx="4067175" cy="3048000"/>
            <wp:effectExtent l="0" t="0" r="9525" b="0"/>
            <wp:docPr id="4" name="Рисунок 4" descr="https://avatars.mds.yandex.net/i?id=cd37ae0b0e404b6b8658a00b7b109d395ad041ad-566035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i?id=cd37ae0b0e404b6b8658a00b7b109d395ad041ad-566035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020" w:rsidRDefault="00792020" w:rsidP="00792020">
      <w:pPr>
        <w:pStyle w:val="2"/>
        <w:spacing w:before="360" w:beforeAutospacing="0" w:after="120" w:afterAutospacing="0" w:line="360" w:lineRule="atLeast"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333333"/>
          <w:sz w:val="30"/>
          <w:szCs w:val="30"/>
        </w:rPr>
        <w:t>Исследования</w:t>
      </w:r>
    </w:p>
    <w:p w:rsidR="00792020" w:rsidRDefault="00792020" w:rsidP="00792020">
      <w:pPr>
        <w:spacing w:line="33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Исследования подтверждают эффективность использования ИТ в учебном процессе. Например, по оценке исследователей Массачусетского технологического института (США), системы компьютерного обучения повышают возможность усвоения учебного материала в 2–5 раз, а возможность запоминать — с 35 до 85%.</w:t>
      </w:r>
    </w:p>
    <w:p w:rsidR="00792020" w:rsidRPr="00B30EB9" w:rsidRDefault="00792020">
      <w:pPr>
        <w:rPr>
          <w:rFonts w:ascii="Times New Roman" w:hAnsi="Times New Roman" w:cs="Times New Roman"/>
          <w:sz w:val="28"/>
          <w:szCs w:val="28"/>
        </w:rPr>
      </w:pPr>
    </w:p>
    <w:p w:rsidR="001C12B1" w:rsidRDefault="001C12B1" w:rsidP="001C12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C12B1" w:rsidSect="00E6001E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C3936"/>
    <w:multiLevelType w:val="multilevel"/>
    <w:tmpl w:val="2C5AC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8F6259"/>
    <w:multiLevelType w:val="multilevel"/>
    <w:tmpl w:val="7FC07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6E1A45"/>
    <w:multiLevelType w:val="multilevel"/>
    <w:tmpl w:val="1EDC5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BF6B2B"/>
    <w:multiLevelType w:val="multilevel"/>
    <w:tmpl w:val="5CD26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7F3756"/>
    <w:multiLevelType w:val="multilevel"/>
    <w:tmpl w:val="25464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066954"/>
    <w:multiLevelType w:val="multilevel"/>
    <w:tmpl w:val="FC32B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682D3A"/>
    <w:multiLevelType w:val="multilevel"/>
    <w:tmpl w:val="69C06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4C395B"/>
    <w:multiLevelType w:val="multilevel"/>
    <w:tmpl w:val="2A86D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9E642F"/>
    <w:multiLevelType w:val="multilevel"/>
    <w:tmpl w:val="733C2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600679"/>
    <w:multiLevelType w:val="multilevel"/>
    <w:tmpl w:val="F7F64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392D83"/>
    <w:multiLevelType w:val="multilevel"/>
    <w:tmpl w:val="85BE4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3A678F"/>
    <w:multiLevelType w:val="multilevel"/>
    <w:tmpl w:val="28CA3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9"/>
  </w:num>
  <w:num w:numId="8">
    <w:abstractNumId w:val="10"/>
  </w:num>
  <w:num w:numId="9">
    <w:abstractNumId w:val="7"/>
  </w:num>
  <w:num w:numId="10">
    <w:abstractNumId w:val="4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2BE"/>
    <w:rsid w:val="00033D20"/>
    <w:rsid w:val="00087059"/>
    <w:rsid w:val="00104CB4"/>
    <w:rsid w:val="001176D9"/>
    <w:rsid w:val="001C12B1"/>
    <w:rsid w:val="001E78C3"/>
    <w:rsid w:val="002B163C"/>
    <w:rsid w:val="00336F09"/>
    <w:rsid w:val="003E0546"/>
    <w:rsid w:val="003F7595"/>
    <w:rsid w:val="005231FE"/>
    <w:rsid w:val="005F158C"/>
    <w:rsid w:val="00792020"/>
    <w:rsid w:val="007F7943"/>
    <w:rsid w:val="009B74FB"/>
    <w:rsid w:val="009D79B8"/>
    <w:rsid w:val="009F22BE"/>
    <w:rsid w:val="00A92FB0"/>
    <w:rsid w:val="00B176AA"/>
    <w:rsid w:val="00B30EB9"/>
    <w:rsid w:val="00CF2908"/>
    <w:rsid w:val="00DE714A"/>
    <w:rsid w:val="00E6001E"/>
    <w:rsid w:val="00F31E8F"/>
    <w:rsid w:val="00F77526"/>
    <w:rsid w:val="00FB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F235B"/>
  <w15:chartTrackingRefBased/>
  <w15:docId w15:val="{54FB9703-4643-4D0B-8151-FE4AF672A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920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listitem">
    <w:name w:val="futurismarkdown-listitem"/>
    <w:basedOn w:val="a"/>
    <w:rsid w:val="009D7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D79B8"/>
    <w:rPr>
      <w:b/>
      <w:bCs/>
    </w:rPr>
  </w:style>
  <w:style w:type="character" w:styleId="a4">
    <w:name w:val="Hyperlink"/>
    <w:basedOn w:val="a0"/>
    <w:uiPriority w:val="99"/>
    <w:semiHidden/>
    <w:unhideWhenUsed/>
    <w:rsid w:val="009D79B8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B30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920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0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738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5228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7585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123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19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2991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45681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03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5287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281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2400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233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2573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0877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0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23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54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05893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905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16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8186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638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627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277335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23962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7349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3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123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2025-10-31T00:11:00Z</dcterms:created>
  <dcterms:modified xsi:type="dcterms:W3CDTF">2025-10-31T00:19:00Z</dcterms:modified>
</cp:coreProperties>
</file>